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AC" w:rsidRDefault="00AA28DC" w:rsidP="00AA28DC">
      <w:pPr>
        <w:ind w:firstLine="720"/>
        <w:rPr>
          <w:rFonts w:ascii="Times New Roman" w:hAnsi="Times New Roman" w:cs="Times New Roman"/>
          <w:sz w:val="36"/>
          <w:szCs w:val="36"/>
        </w:rPr>
      </w:pPr>
      <w:r>
        <w:rPr>
          <w:rFonts w:ascii="Times New Roman" w:hAnsi="Times New Roman" w:cs="Times New Roman"/>
          <w:noProof/>
          <w:sz w:val="36"/>
          <w:szCs w:val="36"/>
        </w:rPr>
        <mc:AlternateContent>
          <mc:Choice Requires="wps">
            <w:drawing>
              <wp:anchor distT="0" distB="0" distL="114300" distR="114300" simplePos="0" relativeHeight="251659264" behindDoc="0" locked="0" layoutInCell="1" allowOverlap="1">
                <wp:simplePos x="0" y="0"/>
                <wp:positionH relativeFrom="column">
                  <wp:posOffset>620395</wp:posOffset>
                </wp:positionH>
                <wp:positionV relativeFrom="paragraph">
                  <wp:posOffset>293085</wp:posOffset>
                </wp:positionV>
                <wp:extent cx="4653887" cy="341194"/>
                <wp:effectExtent l="0" t="0" r="13970" b="20955"/>
                <wp:wrapNone/>
                <wp:docPr id="3" name="Rounded Rectangle 3"/>
                <wp:cNvGraphicFramePr/>
                <a:graphic xmlns:a="http://schemas.openxmlformats.org/drawingml/2006/main">
                  <a:graphicData uri="http://schemas.microsoft.com/office/word/2010/wordprocessingShape">
                    <wps:wsp>
                      <wps:cNvSpPr/>
                      <wps:spPr>
                        <a:xfrm>
                          <a:off x="0" y="0"/>
                          <a:ext cx="4653887" cy="341194"/>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rsidR="00AA28DC" w:rsidRDefault="00AA28DC" w:rsidP="00AA28DC">
                            <w:pPr>
                              <w:jc w:val="center"/>
                            </w:pPr>
                            <w:r w:rsidRPr="00731DAB">
                              <w:rPr>
                                <w:rFonts w:ascii="Times New Roman" w:hAnsi="Times New Roman" w:cs="Times New Roman"/>
                                <w:b/>
                                <w:sz w:val="24"/>
                                <w:szCs w:val="24"/>
                                <w:u w:val="single"/>
                              </w:rPr>
                              <w:t>REQUEST FOR PROPOSAL</w:t>
                            </w:r>
                            <w:r>
                              <w:rPr>
                                <w:rFonts w:ascii="Times New Roman" w:hAnsi="Times New Roman" w:cs="Times New Roman"/>
                                <w:b/>
                                <w:sz w:val="24"/>
                                <w:szCs w:val="24"/>
                                <w:u w:val="single"/>
                              </w:rPr>
                              <w:t xml:space="preserve"> (RFP)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id="Rounded Rectangle 3" o:spid="_x0000_s1026" style="position:absolute;left:0;text-align:left;margin-left:48.85pt;margin-top:23.1pt;width:366.45pt;height:26.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" fillcolor="black [3200]" strokecolor="black [1600]" strokeweight="2pt">
                <v:textbox>
                  <w:txbxContent>
                    <w:p w:rsidR="00AA28DC" w:rsidRDefault="00AA28DC" w:rsidP="00AA28DC">
                      <w:pPr>
                        <w:jc w:val="center"/>
                      </w:pPr>
                      <w:r w:rsidRPr="00731DAB">
                        <w:rPr>
                          <w:rFonts w:ascii="Times New Roman" w:hAnsi="Times New Roman" w:cs="Times New Roman"/>
                          <w:b/>
                          <w:sz w:val="24"/>
                          <w:szCs w:val="24"/>
                          <w:u w:val="single"/>
                        </w:rPr>
                        <w:t>REQUEST FOR PROPOSAL</w:t>
                      </w:r>
                      <w:r>
                        <w:rPr>
                          <w:rFonts w:ascii="Times New Roman" w:hAnsi="Times New Roman" w:cs="Times New Roman"/>
                          <w:b/>
                          <w:sz w:val="24"/>
                          <w:szCs w:val="24"/>
                          <w:u w:val="single"/>
                        </w:rPr>
                        <w:t xml:space="preserve"> (RFP)</w:t>
                      </w:r>
                    </w:p>
                  </w:txbxContent>
                </v:textbox>
              </v:roundrect>
            </w:pict>
          </mc:Fallback>
        </mc:AlternateContent>
      </w:r>
      <w:r w:rsidRPr="00AA28DC">
        <w:rPr>
          <w:rFonts w:ascii="Times New Roman" w:hAnsi="Times New Roman" w:cs="Times New Roman"/>
          <w:noProof/>
          <w:sz w:val="36"/>
          <w:szCs w:val="36"/>
        </w:rPr>
        <w:drawing>
          <wp:anchor distT="0" distB="0" distL="114300" distR="114300" simplePos="0" relativeHeight="251658240" behindDoc="0" locked="0" layoutInCell="1" allowOverlap="1" wp14:anchorId="4901E7BB" wp14:editId="6923DDBA">
            <wp:simplePos x="0" y="0"/>
            <wp:positionH relativeFrom="column">
              <wp:posOffset>-436880</wp:posOffset>
            </wp:positionH>
            <wp:positionV relativeFrom="paragraph">
              <wp:posOffset>-217691</wp:posOffset>
            </wp:positionV>
            <wp:extent cx="835025" cy="101219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5025" cy="1012190"/>
                    </a:xfrm>
                    <a:prstGeom prst="rect">
                      <a:avLst/>
                    </a:prstGeom>
                    <a:noFill/>
                  </pic:spPr>
                </pic:pic>
              </a:graphicData>
            </a:graphic>
            <wp14:sizeRelH relativeFrom="page">
              <wp14:pctWidth>0</wp14:pctWidth>
            </wp14:sizeRelH>
            <wp14:sizeRelV relativeFrom="page">
              <wp14:pctHeight>0</wp14:pctHeight>
            </wp14:sizeRelV>
          </wp:anchor>
        </w:drawing>
      </w:r>
      <w:r w:rsidRPr="00AA28DC">
        <w:rPr>
          <w:rFonts w:ascii="Times New Roman" w:hAnsi="Times New Roman" w:cs="Times New Roman"/>
          <w:sz w:val="36"/>
          <w:szCs w:val="36"/>
        </w:rPr>
        <w:t>THE SHAIKH AYAZ UNIVERSITY, S</w:t>
      </w:r>
      <w:bookmarkStart w:id="0" w:name="_GoBack"/>
      <w:bookmarkEnd w:id="0"/>
      <w:r w:rsidRPr="00AA28DC">
        <w:rPr>
          <w:rFonts w:ascii="Times New Roman" w:hAnsi="Times New Roman" w:cs="Times New Roman"/>
          <w:sz w:val="36"/>
          <w:szCs w:val="36"/>
        </w:rPr>
        <w:t>HIKARPUR</w:t>
      </w:r>
    </w:p>
    <w:p w:rsidR="00AA28DC" w:rsidRDefault="00AA28DC" w:rsidP="00AA28DC">
      <w:pPr>
        <w:ind w:firstLine="720"/>
        <w:rPr>
          <w:rFonts w:ascii="Times New Roman" w:hAnsi="Times New Roman" w:cs="Times New Roman"/>
          <w:sz w:val="28"/>
          <w:szCs w:val="28"/>
        </w:rPr>
      </w:pPr>
    </w:p>
    <w:p w:rsidR="00AA28DC" w:rsidRPr="0076436F" w:rsidRDefault="00AA28DC" w:rsidP="00AA28DC">
      <w:pPr>
        <w:jc w:val="center"/>
        <w:rPr>
          <w:rFonts w:ascii="Times New Roman" w:hAnsi="Times New Roman" w:cs="Times New Roman"/>
          <w:sz w:val="24"/>
          <w:szCs w:val="24"/>
        </w:rPr>
      </w:pPr>
      <w:r w:rsidRPr="00347D1A">
        <w:rPr>
          <w:rFonts w:ascii="Times New Roman" w:hAnsi="Times New Roman" w:cs="Times New Roman"/>
          <w:sz w:val="24"/>
          <w:szCs w:val="24"/>
        </w:rPr>
        <w:t>HI</w:t>
      </w:r>
      <w:r>
        <w:rPr>
          <w:rFonts w:ascii="Times New Roman" w:hAnsi="Times New Roman" w:cs="Times New Roman"/>
          <w:sz w:val="24"/>
          <w:szCs w:val="24"/>
        </w:rPr>
        <w:t>RING OF ENGINEERING/ARCHITECTU</w:t>
      </w:r>
      <w:r w:rsidRPr="00347D1A">
        <w:rPr>
          <w:rFonts w:ascii="Times New Roman" w:hAnsi="Times New Roman" w:cs="Times New Roman"/>
          <w:sz w:val="24"/>
          <w:szCs w:val="24"/>
        </w:rPr>
        <w:t xml:space="preserve">RAL CONSULTANCY SERVICES FOR THE PROJECT </w:t>
      </w:r>
      <w:r>
        <w:rPr>
          <w:rFonts w:ascii="Times New Roman" w:hAnsi="Times New Roman" w:cs="Times New Roman"/>
          <w:sz w:val="24"/>
          <w:szCs w:val="24"/>
        </w:rPr>
        <w:t>EN</w:t>
      </w:r>
      <w:r w:rsidRPr="00347D1A">
        <w:rPr>
          <w:rFonts w:ascii="Times New Roman" w:hAnsi="Times New Roman" w:cs="Times New Roman"/>
          <w:sz w:val="24"/>
          <w:szCs w:val="24"/>
        </w:rPr>
        <w:t xml:space="preserve">TITLED, </w:t>
      </w:r>
      <w:r w:rsidRPr="0076436F">
        <w:rPr>
          <w:rFonts w:ascii="Times New Roman" w:hAnsi="Times New Roman" w:cs="Times New Roman"/>
          <w:sz w:val="24"/>
          <w:szCs w:val="24"/>
        </w:rPr>
        <w:t>“PROVISION OF MISSING FACILITIES FOR THE SHAIKH AYAZ UNIVERSITY, SHIKARPUR”</w:t>
      </w:r>
    </w:p>
    <w:p w:rsidR="00AA28DC" w:rsidRDefault="00AA28DC" w:rsidP="00AA28DC">
      <w:pPr>
        <w:spacing w:line="240" w:lineRule="auto"/>
        <w:contextualSpacing/>
        <w:jc w:val="both"/>
        <w:rPr>
          <w:rFonts w:ascii="Times New Roman" w:hAnsi="Times New Roman" w:cs="Times New Roman"/>
        </w:rPr>
      </w:pPr>
      <w:r w:rsidRPr="00AA28DC">
        <w:rPr>
          <w:rFonts w:ascii="Times New Roman" w:hAnsi="Times New Roman" w:cs="Times New Roman"/>
        </w:rPr>
        <w:t>The Shaikh Ayaz University, Shikarpur intends to engage the Consultant / Consultancy Firm having valid registration of Pakistan Engineering Council (PEC), Pakistan Council of Architects and Town Planners (PCATP), Federal Board of Revenue (FBR) and Sindh Revenue Board (SRB) for the above entitled development project having an approved cost of Rs. 1445.269 million including Rs. 890.535 million for Civil Work</w:t>
      </w:r>
      <w:r>
        <w:rPr>
          <w:rFonts w:ascii="Times New Roman" w:hAnsi="Times New Roman" w:cs="Times New Roman"/>
        </w:rPr>
        <w:t>.</w:t>
      </w:r>
    </w:p>
    <w:p w:rsidR="00AA28DC" w:rsidRDefault="00AA28DC" w:rsidP="00AA28DC">
      <w:pPr>
        <w:spacing w:line="240" w:lineRule="auto"/>
        <w:contextualSpacing/>
        <w:jc w:val="both"/>
        <w:rPr>
          <w:rFonts w:ascii="Times New Roman" w:hAnsi="Times New Roman" w:cs="Times New Roman"/>
        </w:rPr>
      </w:pPr>
      <w:r w:rsidRPr="00AA28DC">
        <w:rPr>
          <w:rFonts w:ascii="Times New Roman" w:hAnsi="Times New Roman" w:cs="Times New Roman"/>
          <w:b/>
        </w:rPr>
        <w:t>Scope of Consultancy Services;</w:t>
      </w:r>
      <w:r>
        <w:rPr>
          <w:rFonts w:ascii="Times New Roman" w:hAnsi="Times New Roman" w:cs="Times New Roman"/>
        </w:rPr>
        <w:t xml:space="preserve"> </w:t>
      </w:r>
      <w:r w:rsidR="001F0861" w:rsidRPr="008F0780">
        <w:rPr>
          <w:rFonts w:ascii="Times New Roman" w:hAnsi="Times New Roman" w:cs="Times New Roman"/>
        </w:rPr>
        <w:t xml:space="preserve">Review and </w:t>
      </w:r>
      <w:proofErr w:type="spellStart"/>
      <w:r w:rsidR="001F0861" w:rsidRPr="008F0780">
        <w:rPr>
          <w:rFonts w:ascii="Times New Roman" w:hAnsi="Times New Roman" w:cs="Times New Roman"/>
        </w:rPr>
        <w:t>updation</w:t>
      </w:r>
      <w:proofErr w:type="spellEnd"/>
      <w:r w:rsidR="001F0861" w:rsidRPr="008F0780">
        <w:rPr>
          <w:rFonts w:ascii="Times New Roman" w:hAnsi="Times New Roman" w:cs="Times New Roman"/>
        </w:rPr>
        <w:t xml:space="preserve"> of Masterplan, </w:t>
      </w:r>
      <w:r>
        <w:rPr>
          <w:rFonts w:ascii="Times New Roman" w:hAnsi="Times New Roman" w:cs="Times New Roman"/>
        </w:rPr>
        <w:t>D</w:t>
      </w:r>
      <w:r w:rsidRPr="00AA28DC">
        <w:rPr>
          <w:rFonts w:ascii="Times New Roman" w:hAnsi="Times New Roman" w:cs="Times New Roman"/>
        </w:rPr>
        <w:t>etailed Engineering Design / Drawing, Documentation and detailed supervision of building works and related facilities as per TORs of RFP.</w:t>
      </w:r>
    </w:p>
    <w:p w:rsidR="001F0861" w:rsidRDefault="007C1587" w:rsidP="00AA28DC">
      <w:pPr>
        <w:spacing w:line="240" w:lineRule="auto"/>
        <w:contextualSpacing/>
        <w:jc w:val="both"/>
        <w:rPr>
          <w:rFonts w:ascii="Times New Roman" w:hAnsi="Times New Roman" w:cs="Times New Roman"/>
        </w:rPr>
      </w:pPr>
      <w:r w:rsidRPr="007C1587">
        <w:rPr>
          <w:rFonts w:ascii="Times New Roman" w:hAnsi="Times New Roman" w:cs="Times New Roman"/>
          <w:b/>
        </w:rPr>
        <w:t>Collection of RFP Documents:</w:t>
      </w:r>
      <w:r>
        <w:rPr>
          <w:rFonts w:ascii="Times New Roman" w:hAnsi="Times New Roman" w:cs="Times New Roman"/>
        </w:rPr>
        <w:t xml:space="preserve"> </w:t>
      </w:r>
      <w:r w:rsidR="00AA28DC" w:rsidRPr="00AA28DC">
        <w:rPr>
          <w:rFonts w:ascii="Times New Roman" w:hAnsi="Times New Roman" w:cs="Times New Roman"/>
        </w:rPr>
        <w:t xml:space="preserve">Interested Consultant / Consultancy Firms are requested to collect RFP documents having detailed Terms of References (TORs) along with evaluation criteria (against the written request) from office of the Project Director (PMF), the Shaikh Ayaz University, Shikarpur on any working day </w:t>
      </w:r>
      <w:r w:rsidR="00740451" w:rsidRPr="00AA28DC">
        <w:rPr>
          <w:rFonts w:ascii="Times New Roman" w:hAnsi="Times New Roman" w:cs="Times New Roman"/>
        </w:rPr>
        <w:t>during office hours (9:00 am</w:t>
      </w:r>
      <w:r w:rsidR="00740451">
        <w:rPr>
          <w:rFonts w:ascii="Times New Roman" w:hAnsi="Times New Roman" w:cs="Times New Roman"/>
        </w:rPr>
        <w:t xml:space="preserve"> to 4:00 pm) on payment of Rs: </w:t>
      </w:r>
      <w:r w:rsidR="00740451" w:rsidRPr="008F0780">
        <w:rPr>
          <w:rFonts w:ascii="Times New Roman" w:hAnsi="Times New Roman" w:cs="Times New Roman"/>
        </w:rPr>
        <w:t xml:space="preserve">5,000/- </w:t>
      </w:r>
      <w:r w:rsidR="00740451" w:rsidRPr="00AA28DC">
        <w:rPr>
          <w:rFonts w:ascii="Times New Roman" w:hAnsi="Times New Roman" w:cs="Times New Roman"/>
        </w:rPr>
        <w:t>(Non­refundable in shape of Call Deposit / Pay Order in favour of the Shaikh Ayaz University, Shikarpur)</w:t>
      </w:r>
      <w:r w:rsidR="00740451">
        <w:rPr>
          <w:rFonts w:ascii="Times New Roman" w:hAnsi="Times New Roman" w:cs="Times New Roman"/>
        </w:rPr>
        <w:t xml:space="preserve"> </w:t>
      </w:r>
      <w:r w:rsidR="001F0861">
        <w:rPr>
          <w:rFonts w:ascii="Times New Roman" w:hAnsi="Times New Roman" w:cs="Times New Roman"/>
        </w:rPr>
        <w:t>as per following schedule:</w:t>
      </w:r>
    </w:p>
    <w:p w:rsidR="00740451" w:rsidRDefault="00740451" w:rsidP="00AA28DC">
      <w:pPr>
        <w:spacing w:line="240" w:lineRule="auto"/>
        <w:contextualSpacing/>
        <w:jc w:val="both"/>
        <w:rPr>
          <w:rFonts w:ascii="Times New Roman" w:hAnsi="Times New Roman" w:cs="Times New Roman"/>
        </w:rPr>
      </w:pPr>
    </w:p>
    <w:tbl>
      <w:tblPr>
        <w:tblStyle w:val="TableGrid"/>
        <w:tblW w:w="0" w:type="auto"/>
        <w:tblInd w:w="378" w:type="dxa"/>
        <w:tblLook w:val="04A0" w:firstRow="1" w:lastRow="0" w:firstColumn="1" w:lastColumn="0" w:noHBand="0" w:noVBand="1"/>
      </w:tblPr>
      <w:tblGrid>
        <w:gridCol w:w="1907"/>
        <w:gridCol w:w="1907"/>
        <w:gridCol w:w="1907"/>
        <w:gridCol w:w="1907"/>
        <w:gridCol w:w="1907"/>
      </w:tblGrid>
      <w:tr w:rsidR="001F0861" w:rsidRPr="001F0861" w:rsidTr="00740451">
        <w:trPr>
          <w:trHeight w:val="620"/>
        </w:trPr>
        <w:tc>
          <w:tcPr>
            <w:tcW w:w="1907" w:type="dxa"/>
            <w:shd w:val="clear" w:color="auto" w:fill="D9D9D9" w:themeFill="background1" w:themeFillShade="D9"/>
            <w:vAlign w:val="center"/>
          </w:tcPr>
          <w:p w:rsidR="001F0861" w:rsidRPr="001F0861" w:rsidRDefault="001F0861" w:rsidP="00740451">
            <w:pPr>
              <w:contextualSpacing/>
              <w:jc w:val="center"/>
              <w:rPr>
                <w:rFonts w:ascii="Times New Roman" w:hAnsi="Times New Roman" w:cs="Times New Roman"/>
                <w:b/>
              </w:rPr>
            </w:pPr>
            <w:r w:rsidRPr="001F0861">
              <w:rPr>
                <w:rFonts w:ascii="Times New Roman" w:hAnsi="Times New Roman" w:cs="Times New Roman"/>
                <w:b/>
              </w:rPr>
              <w:t>Start Date of issuance</w:t>
            </w:r>
          </w:p>
        </w:tc>
        <w:tc>
          <w:tcPr>
            <w:tcW w:w="1907" w:type="dxa"/>
            <w:shd w:val="clear" w:color="auto" w:fill="D9D9D9" w:themeFill="background1" w:themeFillShade="D9"/>
            <w:vAlign w:val="center"/>
          </w:tcPr>
          <w:p w:rsidR="001F0861" w:rsidRPr="001F0861" w:rsidRDefault="001F0861" w:rsidP="00740451">
            <w:pPr>
              <w:contextualSpacing/>
              <w:jc w:val="center"/>
              <w:rPr>
                <w:rFonts w:ascii="Times New Roman" w:hAnsi="Times New Roman" w:cs="Times New Roman"/>
                <w:b/>
              </w:rPr>
            </w:pPr>
            <w:r w:rsidRPr="001F0861">
              <w:rPr>
                <w:rFonts w:ascii="Times New Roman" w:hAnsi="Times New Roman" w:cs="Times New Roman"/>
                <w:b/>
              </w:rPr>
              <w:t>Last Date of Issuance</w:t>
            </w:r>
          </w:p>
        </w:tc>
        <w:tc>
          <w:tcPr>
            <w:tcW w:w="1907" w:type="dxa"/>
            <w:shd w:val="clear" w:color="auto" w:fill="D9D9D9" w:themeFill="background1" w:themeFillShade="D9"/>
            <w:vAlign w:val="center"/>
          </w:tcPr>
          <w:p w:rsidR="001F0861" w:rsidRPr="001F0861" w:rsidRDefault="001F0861" w:rsidP="00740451">
            <w:pPr>
              <w:contextualSpacing/>
              <w:jc w:val="center"/>
              <w:rPr>
                <w:rFonts w:ascii="Times New Roman" w:hAnsi="Times New Roman" w:cs="Times New Roman"/>
                <w:b/>
              </w:rPr>
            </w:pPr>
            <w:r w:rsidRPr="001F0861">
              <w:rPr>
                <w:rFonts w:ascii="Times New Roman" w:hAnsi="Times New Roman" w:cs="Times New Roman"/>
                <w:b/>
              </w:rPr>
              <w:t>Submission Date / Time</w:t>
            </w:r>
          </w:p>
        </w:tc>
        <w:tc>
          <w:tcPr>
            <w:tcW w:w="1907" w:type="dxa"/>
            <w:shd w:val="clear" w:color="auto" w:fill="D9D9D9" w:themeFill="background1" w:themeFillShade="D9"/>
            <w:vAlign w:val="center"/>
          </w:tcPr>
          <w:p w:rsidR="001F0861" w:rsidRPr="001F0861" w:rsidRDefault="001F0861" w:rsidP="00740451">
            <w:pPr>
              <w:contextualSpacing/>
              <w:jc w:val="center"/>
              <w:rPr>
                <w:rFonts w:ascii="Times New Roman" w:hAnsi="Times New Roman" w:cs="Times New Roman"/>
                <w:b/>
              </w:rPr>
            </w:pPr>
            <w:r>
              <w:rPr>
                <w:rFonts w:ascii="Times New Roman" w:hAnsi="Times New Roman" w:cs="Times New Roman"/>
                <w:b/>
              </w:rPr>
              <w:t>Opening Date / Time</w:t>
            </w:r>
          </w:p>
        </w:tc>
        <w:tc>
          <w:tcPr>
            <w:tcW w:w="1907" w:type="dxa"/>
            <w:shd w:val="clear" w:color="auto" w:fill="D9D9D9" w:themeFill="background1" w:themeFillShade="D9"/>
            <w:vAlign w:val="center"/>
          </w:tcPr>
          <w:p w:rsidR="001F0861" w:rsidRPr="001F0861" w:rsidRDefault="001F0861" w:rsidP="00740451">
            <w:pPr>
              <w:contextualSpacing/>
              <w:jc w:val="center"/>
              <w:rPr>
                <w:rFonts w:ascii="Times New Roman" w:hAnsi="Times New Roman" w:cs="Times New Roman"/>
                <w:b/>
              </w:rPr>
            </w:pPr>
            <w:r>
              <w:rPr>
                <w:rFonts w:ascii="Times New Roman" w:hAnsi="Times New Roman" w:cs="Times New Roman"/>
                <w:b/>
              </w:rPr>
              <w:t xml:space="preserve">Venue of Bid </w:t>
            </w:r>
            <w:r w:rsidR="00740451">
              <w:rPr>
                <w:rFonts w:ascii="Times New Roman" w:hAnsi="Times New Roman" w:cs="Times New Roman"/>
                <w:b/>
              </w:rPr>
              <w:t>Opening</w:t>
            </w:r>
          </w:p>
        </w:tc>
      </w:tr>
      <w:tr w:rsidR="001F0861" w:rsidRPr="00740451" w:rsidTr="00740451">
        <w:trPr>
          <w:trHeight w:val="602"/>
        </w:trPr>
        <w:tc>
          <w:tcPr>
            <w:tcW w:w="1907" w:type="dxa"/>
            <w:vAlign w:val="center"/>
          </w:tcPr>
          <w:p w:rsidR="001F0861" w:rsidRPr="00740451" w:rsidRDefault="00740451" w:rsidP="00740451">
            <w:pPr>
              <w:contextualSpacing/>
              <w:jc w:val="center"/>
              <w:rPr>
                <w:rFonts w:ascii="Times New Roman" w:hAnsi="Times New Roman" w:cs="Times New Roman"/>
                <w:b/>
              </w:rPr>
            </w:pPr>
            <w:r w:rsidRPr="00740451">
              <w:rPr>
                <w:rFonts w:ascii="Times New Roman" w:hAnsi="Times New Roman" w:cs="Times New Roman"/>
                <w:b/>
              </w:rPr>
              <w:t>27-09-2021</w:t>
            </w:r>
          </w:p>
        </w:tc>
        <w:tc>
          <w:tcPr>
            <w:tcW w:w="1907" w:type="dxa"/>
            <w:vAlign w:val="center"/>
          </w:tcPr>
          <w:p w:rsidR="001F0861" w:rsidRPr="00740451" w:rsidRDefault="00740451" w:rsidP="00740451">
            <w:pPr>
              <w:contextualSpacing/>
              <w:jc w:val="center"/>
              <w:rPr>
                <w:rFonts w:ascii="Times New Roman" w:hAnsi="Times New Roman" w:cs="Times New Roman"/>
                <w:b/>
              </w:rPr>
            </w:pPr>
            <w:r w:rsidRPr="00740451">
              <w:rPr>
                <w:rFonts w:ascii="Times New Roman" w:hAnsi="Times New Roman" w:cs="Times New Roman"/>
                <w:b/>
              </w:rPr>
              <w:t>12-10-2021</w:t>
            </w:r>
          </w:p>
        </w:tc>
        <w:tc>
          <w:tcPr>
            <w:tcW w:w="1907" w:type="dxa"/>
            <w:vAlign w:val="center"/>
          </w:tcPr>
          <w:p w:rsidR="00740451" w:rsidRPr="00740451" w:rsidRDefault="00740451" w:rsidP="00740451">
            <w:pPr>
              <w:contextualSpacing/>
              <w:jc w:val="center"/>
              <w:rPr>
                <w:rFonts w:ascii="Times New Roman" w:hAnsi="Times New Roman" w:cs="Times New Roman"/>
                <w:b/>
              </w:rPr>
            </w:pPr>
            <w:r>
              <w:rPr>
                <w:rFonts w:ascii="Times New Roman" w:hAnsi="Times New Roman" w:cs="Times New Roman"/>
                <w:b/>
              </w:rPr>
              <w:t>15</w:t>
            </w:r>
            <w:r w:rsidRPr="00740451">
              <w:rPr>
                <w:rFonts w:ascii="Times New Roman" w:hAnsi="Times New Roman" w:cs="Times New Roman"/>
                <w:b/>
              </w:rPr>
              <w:t>-10-2021</w:t>
            </w:r>
          </w:p>
          <w:p w:rsidR="001F0861" w:rsidRPr="00740451" w:rsidRDefault="00740451" w:rsidP="00740451">
            <w:pPr>
              <w:contextualSpacing/>
              <w:jc w:val="center"/>
              <w:rPr>
                <w:rFonts w:ascii="Times New Roman" w:hAnsi="Times New Roman" w:cs="Times New Roman"/>
                <w:b/>
              </w:rPr>
            </w:pPr>
            <w:r w:rsidRPr="00740451">
              <w:rPr>
                <w:rFonts w:ascii="Times New Roman" w:hAnsi="Times New Roman" w:cs="Times New Roman"/>
                <w:b/>
              </w:rPr>
              <w:t>/11:00 AM</w:t>
            </w:r>
          </w:p>
        </w:tc>
        <w:tc>
          <w:tcPr>
            <w:tcW w:w="1907" w:type="dxa"/>
            <w:vAlign w:val="center"/>
          </w:tcPr>
          <w:p w:rsidR="00740451" w:rsidRPr="00740451" w:rsidRDefault="00740451" w:rsidP="00740451">
            <w:pPr>
              <w:contextualSpacing/>
              <w:jc w:val="center"/>
              <w:rPr>
                <w:rFonts w:ascii="Times New Roman" w:hAnsi="Times New Roman" w:cs="Times New Roman"/>
                <w:b/>
              </w:rPr>
            </w:pPr>
            <w:r w:rsidRPr="00740451">
              <w:rPr>
                <w:rFonts w:ascii="Times New Roman" w:hAnsi="Times New Roman" w:cs="Times New Roman"/>
                <w:b/>
              </w:rPr>
              <w:t>1</w:t>
            </w:r>
            <w:r>
              <w:rPr>
                <w:rFonts w:ascii="Times New Roman" w:hAnsi="Times New Roman" w:cs="Times New Roman"/>
                <w:b/>
              </w:rPr>
              <w:t>5</w:t>
            </w:r>
            <w:r w:rsidRPr="00740451">
              <w:rPr>
                <w:rFonts w:ascii="Times New Roman" w:hAnsi="Times New Roman" w:cs="Times New Roman"/>
                <w:b/>
              </w:rPr>
              <w:t>-10-2021</w:t>
            </w:r>
          </w:p>
          <w:p w:rsidR="001F0861" w:rsidRPr="00740451" w:rsidRDefault="00740451" w:rsidP="00740451">
            <w:pPr>
              <w:contextualSpacing/>
              <w:jc w:val="center"/>
              <w:rPr>
                <w:rFonts w:ascii="Times New Roman" w:hAnsi="Times New Roman" w:cs="Times New Roman"/>
                <w:b/>
              </w:rPr>
            </w:pPr>
            <w:r w:rsidRPr="00740451">
              <w:rPr>
                <w:rFonts w:ascii="Times New Roman" w:hAnsi="Times New Roman" w:cs="Times New Roman"/>
                <w:b/>
              </w:rPr>
              <w:t>/11:00 AM</w:t>
            </w:r>
          </w:p>
        </w:tc>
        <w:tc>
          <w:tcPr>
            <w:tcW w:w="1907" w:type="dxa"/>
            <w:vAlign w:val="center"/>
          </w:tcPr>
          <w:p w:rsidR="001F0861" w:rsidRPr="00740451" w:rsidRDefault="00740451" w:rsidP="00740451">
            <w:pPr>
              <w:contextualSpacing/>
              <w:jc w:val="center"/>
              <w:rPr>
                <w:rFonts w:ascii="Times New Roman" w:hAnsi="Times New Roman" w:cs="Times New Roman"/>
                <w:b/>
              </w:rPr>
            </w:pPr>
            <w:r>
              <w:rPr>
                <w:rFonts w:ascii="Times New Roman" w:hAnsi="Times New Roman" w:cs="Times New Roman"/>
                <w:b/>
              </w:rPr>
              <w:t xml:space="preserve">Board Room, SAU-Shikarpur </w:t>
            </w:r>
          </w:p>
        </w:tc>
      </w:tr>
    </w:tbl>
    <w:p w:rsidR="001F0861" w:rsidRDefault="001F0861" w:rsidP="00AA28DC">
      <w:pPr>
        <w:spacing w:line="240" w:lineRule="auto"/>
        <w:contextualSpacing/>
        <w:jc w:val="both"/>
        <w:rPr>
          <w:rFonts w:ascii="Times New Roman" w:hAnsi="Times New Roman" w:cs="Times New Roman"/>
        </w:rPr>
      </w:pPr>
    </w:p>
    <w:p w:rsidR="00AA28DC" w:rsidRPr="00AA28DC" w:rsidRDefault="00AA28DC" w:rsidP="00AA28DC">
      <w:pPr>
        <w:spacing w:line="240" w:lineRule="auto"/>
        <w:contextualSpacing/>
        <w:jc w:val="both"/>
        <w:rPr>
          <w:rFonts w:ascii="Times New Roman" w:hAnsi="Times New Roman" w:cs="Times New Roman"/>
        </w:rPr>
      </w:pPr>
      <w:r w:rsidRPr="00AA28DC">
        <w:rPr>
          <w:rFonts w:ascii="Times New Roman" w:hAnsi="Times New Roman" w:cs="Times New Roman"/>
        </w:rPr>
        <w:t xml:space="preserve">RFP document can also be obtained from office of the undersigned, by post against pay order of Rs. 350/- as courier charges, in addition to RFP documents fee. The RFP documents may also be available on university’s and PPRA’s website i.e. </w:t>
      </w:r>
      <w:hyperlink r:id="rId6" w:history="1">
        <w:r w:rsidRPr="004B7969">
          <w:rPr>
            <w:rStyle w:val="Hyperlink"/>
            <w:rFonts w:ascii="Times New Roman" w:hAnsi="Times New Roman" w:cs="Times New Roman"/>
            <w:b/>
            <w:color w:val="auto"/>
          </w:rPr>
          <w:t>www.saus.edu.pk</w:t>
        </w:r>
      </w:hyperlink>
      <w:r w:rsidRPr="004B7969">
        <w:rPr>
          <w:rFonts w:ascii="Times New Roman" w:hAnsi="Times New Roman" w:cs="Times New Roman"/>
          <w:b/>
        </w:rPr>
        <w:t xml:space="preserve"> &amp; </w:t>
      </w:r>
      <w:hyperlink r:id="rId7" w:history="1">
        <w:r w:rsidRPr="004B7969">
          <w:rPr>
            <w:rStyle w:val="Hyperlink"/>
            <w:rFonts w:ascii="Times New Roman" w:hAnsi="Times New Roman" w:cs="Times New Roman"/>
            <w:b/>
            <w:color w:val="auto"/>
          </w:rPr>
          <w:t>www.ppra.org.pk</w:t>
        </w:r>
      </w:hyperlink>
      <w:r>
        <w:rPr>
          <w:rFonts w:ascii="Times New Roman" w:hAnsi="Times New Roman" w:cs="Times New Roman"/>
        </w:rPr>
        <w:t>.</w:t>
      </w:r>
    </w:p>
    <w:p w:rsidR="00AA28DC" w:rsidRPr="00AA28DC" w:rsidRDefault="007C1587" w:rsidP="00AA28DC">
      <w:pPr>
        <w:spacing w:line="240" w:lineRule="auto"/>
        <w:contextualSpacing/>
        <w:jc w:val="both"/>
        <w:rPr>
          <w:rFonts w:ascii="Times New Roman" w:hAnsi="Times New Roman" w:cs="Times New Roman"/>
        </w:rPr>
      </w:pPr>
      <w:r w:rsidRPr="007C1587">
        <w:rPr>
          <w:rFonts w:ascii="Times New Roman" w:hAnsi="Times New Roman" w:cs="Times New Roman"/>
          <w:b/>
        </w:rPr>
        <w:t>Method for Selection of Consultants:</w:t>
      </w:r>
      <w:r>
        <w:rPr>
          <w:rFonts w:ascii="Times New Roman" w:hAnsi="Times New Roman" w:cs="Times New Roman"/>
        </w:rPr>
        <w:t xml:space="preserve"> </w:t>
      </w:r>
      <w:r w:rsidR="00AA28DC" w:rsidRPr="00AA28DC">
        <w:rPr>
          <w:rFonts w:ascii="Times New Roman" w:hAnsi="Times New Roman" w:cs="Times New Roman"/>
        </w:rPr>
        <w:t xml:space="preserve">Proposals will be evaluated by using </w:t>
      </w:r>
      <w:r w:rsidR="00AA28DC" w:rsidRPr="007C1587">
        <w:rPr>
          <w:rFonts w:ascii="Times New Roman" w:hAnsi="Times New Roman" w:cs="Times New Roman"/>
        </w:rPr>
        <w:t>“Quality and Cost Based Selection” (QCBS) method</w:t>
      </w:r>
      <w:r w:rsidR="00AA28DC" w:rsidRPr="00AA28DC">
        <w:rPr>
          <w:rFonts w:ascii="Times New Roman" w:hAnsi="Times New Roman" w:cs="Times New Roman"/>
        </w:rPr>
        <w:t xml:space="preserve"> as per PPRA Rules 2004 (amended up-to-date).</w:t>
      </w:r>
    </w:p>
    <w:p w:rsidR="007C1587" w:rsidRDefault="007C1587" w:rsidP="00AA28DC">
      <w:pPr>
        <w:spacing w:line="240" w:lineRule="auto"/>
        <w:contextualSpacing/>
        <w:jc w:val="both"/>
        <w:rPr>
          <w:rFonts w:ascii="Times New Roman" w:hAnsi="Times New Roman" w:cs="Times New Roman"/>
        </w:rPr>
      </w:pPr>
    </w:p>
    <w:p w:rsidR="00AA28DC" w:rsidRPr="00AA28DC" w:rsidRDefault="00AA28DC" w:rsidP="00AA28DC">
      <w:pPr>
        <w:spacing w:line="240" w:lineRule="auto"/>
        <w:contextualSpacing/>
        <w:jc w:val="both"/>
        <w:rPr>
          <w:rFonts w:ascii="Times New Roman" w:hAnsi="Times New Roman" w:cs="Times New Roman"/>
        </w:rPr>
      </w:pPr>
      <w:r w:rsidRPr="00AA28DC">
        <w:rPr>
          <w:rFonts w:ascii="Times New Roman" w:hAnsi="Times New Roman" w:cs="Times New Roman"/>
        </w:rPr>
        <w:t xml:space="preserve">Interested Consultant / Consultancy Firms are required to submit their bids duly completed and addressed to the </w:t>
      </w:r>
      <w:r w:rsidRPr="008C180F">
        <w:rPr>
          <w:rFonts w:ascii="Times New Roman" w:hAnsi="Times New Roman" w:cs="Times New Roman"/>
        </w:rPr>
        <w:t>Project Director (PMF), the Shaikh Ayaz University, Shikarpur</w:t>
      </w:r>
      <w:r w:rsidRPr="00AA28DC">
        <w:rPr>
          <w:rFonts w:ascii="Times New Roman" w:hAnsi="Times New Roman" w:cs="Times New Roman"/>
        </w:rPr>
        <w:t xml:space="preserve">, comprise a single sealed package, containing two </w:t>
      </w:r>
      <w:r w:rsidR="004B7969">
        <w:rPr>
          <w:rFonts w:ascii="Times New Roman" w:hAnsi="Times New Roman" w:cs="Times New Roman"/>
        </w:rPr>
        <w:t xml:space="preserve">separate sealed envelopes shall </w:t>
      </w:r>
      <w:r w:rsidRPr="00AA28DC">
        <w:rPr>
          <w:rFonts w:ascii="Times New Roman" w:hAnsi="Times New Roman" w:cs="Times New Roman"/>
        </w:rPr>
        <w:t xml:space="preserve">clearly marked ''Technical Proposal” &amp; “Financial Proposal” in bold and legible letters to avoid confusion. Submission of the proposals shall be through registered mail or by hand in office of the </w:t>
      </w:r>
      <w:r w:rsidRPr="008C180F">
        <w:rPr>
          <w:rFonts w:ascii="Times New Roman" w:hAnsi="Times New Roman" w:cs="Times New Roman"/>
        </w:rPr>
        <w:t xml:space="preserve">Project Director (PMF), the Shaikh Ayaz University, Shikarpur </w:t>
      </w:r>
      <w:r w:rsidR="00D20674">
        <w:rPr>
          <w:rFonts w:ascii="Times New Roman" w:hAnsi="Times New Roman" w:cs="Times New Roman"/>
        </w:rPr>
        <w:t xml:space="preserve">which </w:t>
      </w:r>
      <w:r w:rsidRPr="008C180F">
        <w:rPr>
          <w:rFonts w:ascii="Times New Roman" w:hAnsi="Times New Roman" w:cs="Times New Roman"/>
        </w:rPr>
        <w:t xml:space="preserve">shall be opened </w:t>
      </w:r>
      <w:r w:rsidR="00D20674">
        <w:rPr>
          <w:rFonts w:ascii="Times New Roman" w:hAnsi="Times New Roman" w:cs="Times New Roman"/>
        </w:rPr>
        <w:t xml:space="preserve">as per above given date, time </w:t>
      </w:r>
      <w:r w:rsidR="00D20674" w:rsidRPr="008C180F">
        <w:rPr>
          <w:rFonts w:ascii="Times New Roman" w:hAnsi="Times New Roman" w:cs="Times New Roman"/>
        </w:rPr>
        <w:t xml:space="preserve">and </w:t>
      </w:r>
      <w:r w:rsidR="00D20674">
        <w:rPr>
          <w:rFonts w:ascii="Times New Roman" w:hAnsi="Times New Roman" w:cs="Times New Roman"/>
        </w:rPr>
        <w:t xml:space="preserve">venue </w:t>
      </w:r>
      <w:r w:rsidRPr="00AA28DC">
        <w:rPr>
          <w:rFonts w:ascii="Times New Roman" w:hAnsi="Times New Roman" w:cs="Times New Roman"/>
        </w:rPr>
        <w:t xml:space="preserve">in the presence of bidders or their authorized representative who wish to be present. In case of a public holiday or in case any member of </w:t>
      </w:r>
      <w:r w:rsidR="007C1587">
        <w:rPr>
          <w:rFonts w:ascii="Times New Roman" w:hAnsi="Times New Roman" w:cs="Times New Roman"/>
        </w:rPr>
        <w:t xml:space="preserve">Procurement Evaluation </w:t>
      </w:r>
      <w:r w:rsidRPr="00AA28DC">
        <w:rPr>
          <w:rFonts w:ascii="Times New Roman" w:hAnsi="Times New Roman" w:cs="Times New Roman"/>
        </w:rPr>
        <w:t xml:space="preserve">Committee is not available the proposal will be received and opened on the next working day at the same location and time. </w:t>
      </w:r>
    </w:p>
    <w:p w:rsidR="00740451" w:rsidRDefault="00AA28DC" w:rsidP="00AA28DC">
      <w:pPr>
        <w:spacing w:line="240" w:lineRule="auto"/>
        <w:contextualSpacing/>
        <w:jc w:val="both"/>
        <w:rPr>
          <w:rFonts w:ascii="Times New Roman" w:hAnsi="Times New Roman" w:cs="Times New Roman"/>
        </w:rPr>
      </w:pPr>
      <w:r w:rsidRPr="00AA28DC">
        <w:rPr>
          <w:rFonts w:ascii="Times New Roman" w:hAnsi="Times New Roman" w:cs="Times New Roman"/>
        </w:rPr>
        <w:t xml:space="preserve">The submission of proposals either incomplete or delayed shall not be entertained. </w:t>
      </w:r>
    </w:p>
    <w:p w:rsidR="00AA28DC" w:rsidRPr="00AA28DC" w:rsidRDefault="00AA28DC" w:rsidP="00AA28DC">
      <w:pPr>
        <w:spacing w:line="240" w:lineRule="auto"/>
        <w:contextualSpacing/>
        <w:jc w:val="both"/>
        <w:rPr>
          <w:rFonts w:ascii="Times New Roman" w:hAnsi="Times New Roman" w:cs="Times New Roman"/>
        </w:rPr>
      </w:pPr>
      <w:r w:rsidRPr="00AA28DC">
        <w:rPr>
          <w:rFonts w:ascii="Times New Roman" w:hAnsi="Times New Roman" w:cs="Times New Roman"/>
        </w:rPr>
        <w:t>The Procurement Agency reserves the right to reject all or any proposal subject to the relevant provisions of PPRA Rules 2004 (amended up-to-date).</w:t>
      </w:r>
    </w:p>
    <w:p w:rsidR="00AA28DC" w:rsidRPr="00AA28DC" w:rsidRDefault="00AA28DC" w:rsidP="00AA28DC">
      <w:pPr>
        <w:spacing w:line="240" w:lineRule="auto"/>
        <w:contextualSpacing/>
        <w:jc w:val="both"/>
        <w:rPr>
          <w:rFonts w:ascii="Times New Roman" w:hAnsi="Times New Roman" w:cs="Times New Roman"/>
        </w:rPr>
      </w:pPr>
      <w:r w:rsidRPr="00AA28DC">
        <w:rPr>
          <w:rFonts w:ascii="Times New Roman" w:hAnsi="Times New Roman" w:cs="Times New Roman"/>
          <w:b/>
          <w:u w:val="single"/>
        </w:rPr>
        <w:t>NOTE:</w:t>
      </w:r>
      <w:r w:rsidRPr="00AA28DC">
        <w:rPr>
          <w:rFonts w:ascii="Times New Roman" w:hAnsi="Times New Roman" w:cs="Times New Roman"/>
        </w:rPr>
        <w:t xml:space="preserve"> All the participants shall have to follow SOPs issued by the Governments regarding the situation created by Pandemic disease of Corona Virus (COVID-19).</w:t>
      </w:r>
    </w:p>
    <w:p w:rsidR="00AA28DC" w:rsidRDefault="008C180F" w:rsidP="00AA28D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C180F" w:rsidRPr="004B7969" w:rsidRDefault="00C018C5" w:rsidP="007C1587">
      <w:pPr>
        <w:spacing w:line="240" w:lineRule="auto"/>
        <w:contextualSpacing/>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B7969">
        <w:rPr>
          <w:rFonts w:ascii="Times New Roman" w:hAnsi="Times New Roman" w:cs="Times New Roman"/>
          <w:sz w:val="24"/>
          <w:szCs w:val="24"/>
        </w:rPr>
        <w:t xml:space="preserve">  </w:t>
      </w:r>
      <w:r w:rsidR="007C1587" w:rsidRPr="004B7969">
        <w:rPr>
          <w:rFonts w:ascii="Times New Roman" w:hAnsi="Times New Roman" w:cs="Times New Roman"/>
          <w:b/>
          <w:sz w:val="24"/>
          <w:szCs w:val="24"/>
        </w:rPr>
        <w:t>Focal Person/</w:t>
      </w:r>
      <w:r w:rsidR="008C180F" w:rsidRPr="004B7969">
        <w:rPr>
          <w:rFonts w:ascii="Times New Roman" w:hAnsi="Times New Roman" w:cs="Times New Roman"/>
          <w:b/>
          <w:sz w:val="24"/>
          <w:szCs w:val="24"/>
        </w:rPr>
        <w:t>Project Director (PMF)</w:t>
      </w:r>
    </w:p>
    <w:p w:rsidR="004B7969" w:rsidRPr="00C018C5" w:rsidRDefault="008C180F" w:rsidP="007C1587">
      <w:pPr>
        <w:spacing w:line="240" w:lineRule="auto"/>
        <w:contextualSpacing/>
        <w:jc w:val="both"/>
        <w:rPr>
          <w:rFonts w:ascii="Times New Roman" w:hAnsi="Times New Roman" w:cs="Times New Roman"/>
          <w:b/>
          <w:sz w:val="24"/>
          <w:szCs w:val="24"/>
        </w:rPr>
      </w:pPr>
      <w:r>
        <w:rPr>
          <w:rFonts w:ascii="Times New Roman" w:hAnsi="Times New Roman" w:cs="Times New Roman"/>
          <w:sz w:val="24"/>
          <w:szCs w:val="24"/>
        </w:rPr>
        <w:tab/>
      </w:r>
      <w:r w:rsidR="00C018C5">
        <w:rPr>
          <w:rFonts w:ascii="Times New Roman" w:hAnsi="Times New Roman" w:cs="Times New Roman"/>
          <w:sz w:val="24"/>
          <w:szCs w:val="24"/>
        </w:rPr>
        <w:tab/>
      </w:r>
      <w:r w:rsidR="004B7969" w:rsidRPr="00C018C5">
        <w:rPr>
          <w:rFonts w:ascii="Times New Roman" w:hAnsi="Times New Roman" w:cs="Times New Roman"/>
          <w:b/>
          <w:sz w:val="24"/>
          <w:szCs w:val="24"/>
        </w:rPr>
        <w:t>Tel#: 0726-512042, 0333-7267226 email: saqib.mahar@saus.edu.pk</w:t>
      </w:r>
    </w:p>
    <w:p w:rsidR="008C180F" w:rsidRPr="00C018C5" w:rsidRDefault="00C018C5" w:rsidP="00C018C5">
      <w:pPr>
        <w:spacing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008C180F" w:rsidRPr="00C018C5">
        <w:rPr>
          <w:rFonts w:ascii="Times New Roman" w:hAnsi="Times New Roman" w:cs="Times New Roman"/>
          <w:b/>
          <w:sz w:val="28"/>
          <w:szCs w:val="28"/>
        </w:rPr>
        <w:t>The Shaikh Ayaz University, Shikarpur</w:t>
      </w:r>
    </w:p>
    <w:p w:rsidR="00AA28DC" w:rsidRPr="00AA28DC" w:rsidRDefault="008C180F" w:rsidP="004B7969">
      <w:pPr>
        <w:spacing w:line="240" w:lineRule="auto"/>
        <w:contextualSpacing/>
        <w:jc w:val="both"/>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C1587">
        <w:rPr>
          <w:rFonts w:ascii="Times New Roman" w:hAnsi="Times New Roman" w:cs="Times New Roman"/>
          <w:sz w:val="24"/>
          <w:szCs w:val="24"/>
        </w:rPr>
        <w:t xml:space="preserve">   </w:t>
      </w:r>
      <w:r w:rsidR="007C1587">
        <w:rPr>
          <w:rFonts w:ascii="Times New Roman" w:hAnsi="Times New Roman" w:cs="Times New Roman"/>
          <w:sz w:val="24"/>
          <w:szCs w:val="24"/>
        </w:rPr>
        <w:tab/>
      </w:r>
      <w:r w:rsidR="004B7969">
        <w:rPr>
          <w:rFonts w:ascii="Times New Roman" w:hAnsi="Times New Roman" w:cs="Times New Roman"/>
          <w:sz w:val="24"/>
          <w:szCs w:val="24"/>
        </w:rPr>
        <w:t xml:space="preserve">     </w:t>
      </w:r>
    </w:p>
    <w:sectPr w:rsidR="00AA28DC" w:rsidRPr="00AA28DC" w:rsidSect="00740451">
      <w:pgSz w:w="12240" w:h="15840"/>
      <w:pgMar w:top="990" w:right="99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DC"/>
    <w:rsid w:val="001F0861"/>
    <w:rsid w:val="004B7969"/>
    <w:rsid w:val="00611EAC"/>
    <w:rsid w:val="006863B0"/>
    <w:rsid w:val="00740451"/>
    <w:rsid w:val="007C1587"/>
    <w:rsid w:val="008C180F"/>
    <w:rsid w:val="008F0780"/>
    <w:rsid w:val="00AA28DC"/>
    <w:rsid w:val="00BE6606"/>
    <w:rsid w:val="00C018C5"/>
    <w:rsid w:val="00C02AC1"/>
    <w:rsid w:val="00D20674"/>
    <w:rsid w:val="00EE1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2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8DC"/>
    <w:rPr>
      <w:rFonts w:ascii="Tahoma" w:hAnsi="Tahoma" w:cs="Tahoma"/>
      <w:sz w:val="16"/>
      <w:szCs w:val="16"/>
    </w:rPr>
  </w:style>
  <w:style w:type="character" w:styleId="Hyperlink">
    <w:name w:val="Hyperlink"/>
    <w:basedOn w:val="DefaultParagraphFont"/>
    <w:uiPriority w:val="99"/>
    <w:unhideWhenUsed/>
    <w:rsid w:val="00AA28DC"/>
    <w:rPr>
      <w:color w:val="0000FF" w:themeColor="hyperlink"/>
      <w:u w:val="single"/>
    </w:rPr>
  </w:style>
  <w:style w:type="table" w:styleId="TableGrid">
    <w:name w:val="Table Grid"/>
    <w:basedOn w:val="TableNormal"/>
    <w:uiPriority w:val="59"/>
    <w:rsid w:val="001F0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2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8DC"/>
    <w:rPr>
      <w:rFonts w:ascii="Tahoma" w:hAnsi="Tahoma" w:cs="Tahoma"/>
      <w:sz w:val="16"/>
      <w:szCs w:val="16"/>
    </w:rPr>
  </w:style>
  <w:style w:type="character" w:styleId="Hyperlink">
    <w:name w:val="Hyperlink"/>
    <w:basedOn w:val="DefaultParagraphFont"/>
    <w:uiPriority w:val="99"/>
    <w:unhideWhenUsed/>
    <w:rsid w:val="00AA28DC"/>
    <w:rPr>
      <w:color w:val="0000FF" w:themeColor="hyperlink"/>
      <w:u w:val="single"/>
    </w:rPr>
  </w:style>
  <w:style w:type="table" w:styleId="TableGrid">
    <w:name w:val="Table Grid"/>
    <w:basedOn w:val="TableNormal"/>
    <w:uiPriority w:val="59"/>
    <w:rsid w:val="001F0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pra.org.p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aus.edu.p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2021-09-22T12:35:00Z</dcterms:created>
  <dcterms:modified xsi:type="dcterms:W3CDTF">2021-09-23T05:08:00Z</dcterms:modified>
</cp:coreProperties>
</file>